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6B066" w14:textId="77777777" w:rsidR="00C74E99" w:rsidRDefault="00C74E99" w:rsidP="00C74E99">
      <w:r>
        <w:t>Comments on Regulation 6 and Regulation 5 Revisions</w:t>
      </w:r>
    </w:p>
    <w:p w14:paraId="6419F871" w14:textId="77777777" w:rsidR="00C74E99" w:rsidRDefault="00C74E99" w:rsidP="00C74E99"/>
    <w:p w14:paraId="535CFA84" w14:textId="77777777" w:rsidR="00C74E99" w:rsidRDefault="00C74E99" w:rsidP="00C74E99">
      <w:r>
        <w:t>Submitted via electronic delivery to</w:t>
      </w:r>
    </w:p>
    <w:p w14:paraId="31038746" w14:textId="77777777" w:rsidR="00C74E99" w:rsidRDefault="00C74E99" w:rsidP="00C74E99"/>
    <w:p w14:paraId="6F6962CA" w14:textId="77777777" w:rsidR="00C74E99" w:rsidRDefault="00C74E99" w:rsidP="00C74E99">
      <w:r>
        <w:t>http://water.adeq.commentinput.com/?id=6pAef</w:t>
      </w:r>
    </w:p>
    <w:p w14:paraId="38FFE1D5" w14:textId="77777777" w:rsidR="00C74E99" w:rsidRDefault="00C74E99" w:rsidP="00C74E99"/>
    <w:p w14:paraId="0354D674" w14:textId="0842452E" w:rsidR="001E3182" w:rsidRDefault="00C74E99" w:rsidP="00C74E99">
      <w:r>
        <w:t xml:space="preserve">January </w:t>
      </w:r>
      <w:r>
        <w:t>22</w:t>
      </w:r>
      <w:r>
        <w:t>, 2020</w:t>
      </w:r>
    </w:p>
    <w:p w14:paraId="7164A656" w14:textId="3D4E2D06" w:rsidR="00C74E99" w:rsidRDefault="00C74E99" w:rsidP="00C74E99"/>
    <w:p w14:paraId="7B221BB6" w14:textId="6581E78E" w:rsidR="00C74E99" w:rsidRDefault="00C74E99" w:rsidP="00C74E99">
      <w:r>
        <w:t xml:space="preserve">Thank you for the opportunity to submit my comments. There </w:t>
      </w:r>
      <w:r w:rsidR="002B5430">
        <w:t>is</w:t>
      </w:r>
      <w:r>
        <w:t xml:space="preserve"> a plethora of substantial reasons and evidence that support the Regulation 5 and 6 permanent </w:t>
      </w:r>
      <w:proofErr w:type="gramStart"/>
      <w:r>
        <w:t>moratorium</w:t>
      </w:r>
      <w:proofErr w:type="gramEnd"/>
      <w:r>
        <w:t xml:space="preserve"> on swine CAFOs in the Buffalo National River watershed. </w:t>
      </w:r>
    </w:p>
    <w:p w14:paraId="73128ED4" w14:textId="29FE3EF9" w:rsidR="00C74E99" w:rsidRDefault="00C74E99" w:rsidP="00C74E99"/>
    <w:p w14:paraId="19C295ED" w14:textId="37C9138F" w:rsidR="00C74E99" w:rsidRDefault="00C74E99" w:rsidP="00C74E99">
      <w:r>
        <w:t xml:space="preserve">These have been deeply analyzed and submitted </w:t>
      </w:r>
      <w:r w:rsidR="00B73052">
        <w:t xml:space="preserve">in comments </w:t>
      </w:r>
      <w:r>
        <w:t xml:space="preserve">to ADEQ by the Buffalo River Watershed Alliance and the Ozark Society, not to mention the many other thoughtful and thorough comments by </w:t>
      </w:r>
      <w:r w:rsidR="00B73052">
        <w:t xml:space="preserve">Arkansas </w:t>
      </w:r>
      <w:r>
        <w:t>citizens who love and want to protect the waters of this national treasure.</w:t>
      </w:r>
    </w:p>
    <w:p w14:paraId="1454DAEC" w14:textId="27EA0545" w:rsidR="00525607" w:rsidRDefault="00C74E99" w:rsidP="00525607">
      <w:r>
        <w:t xml:space="preserve">My own comments adopt those of the </w:t>
      </w:r>
      <w:r w:rsidR="00525607">
        <w:t>Buffalo River Watershed Alliance in addition to points that I will make here.</w:t>
      </w:r>
      <w:r w:rsidR="00B73052">
        <w:t xml:space="preserve"> </w:t>
      </w:r>
      <w:r w:rsidR="00525607">
        <w:t>The purpose of regulating Confined Animal Feeding Operations in this watershed can be summed up by th</w:t>
      </w:r>
      <w:r w:rsidR="00B73052">
        <w:t>e following</w:t>
      </w:r>
      <w:r w:rsidR="00525607">
        <w:t xml:space="preserve"> statement </w:t>
      </w:r>
      <w:r w:rsidR="007039F2">
        <w:t>i</w:t>
      </w:r>
      <w:r w:rsidR="00525607">
        <w:t>n a 2013 article co-authored</w:t>
      </w:r>
      <w:r w:rsidR="00525607">
        <w:t xml:space="preserve"> by</w:t>
      </w:r>
      <w:r w:rsidR="00B73052">
        <w:t xml:space="preserve"> </w:t>
      </w:r>
      <w:r w:rsidR="00525607">
        <w:t>Dr. Andrew Sharpley, the “Phosphorus King” of the academic Soil Science world</w:t>
      </w:r>
      <w:r w:rsidR="007039F2">
        <w:t>,</w:t>
      </w:r>
      <w:r w:rsidR="00525607">
        <w:t xml:space="preserve"> who developed the Arkansas Phosphorus Index, and </w:t>
      </w:r>
      <w:r w:rsidR="007039F2">
        <w:t xml:space="preserve">was </w:t>
      </w:r>
      <w:r w:rsidR="00525607">
        <w:t xml:space="preserve">the </w:t>
      </w:r>
      <w:r w:rsidR="007039F2">
        <w:t>lead</w:t>
      </w:r>
      <w:r w:rsidR="00525607">
        <w:t xml:space="preserve"> investigator of </w:t>
      </w:r>
      <w:r w:rsidR="007039F2">
        <w:t>the Big Creek Research and Extension Team (</w:t>
      </w:r>
      <w:r w:rsidR="00525607">
        <w:t>BCRET</w:t>
      </w:r>
      <w:r w:rsidR="007039F2">
        <w:t xml:space="preserve">). Addressing </w:t>
      </w:r>
      <w:r w:rsidR="00525607">
        <w:t>the seriousness of legacy phosphorous</w:t>
      </w:r>
      <w:r w:rsidR="007039F2">
        <w:t>:</w:t>
      </w:r>
    </w:p>
    <w:p w14:paraId="679774B7" w14:textId="77777777" w:rsidR="007039F2" w:rsidRDefault="007039F2" w:rsidP="00525607"/>
    <w:p w14:paraId="165F53FF" w14:textId="77777777" w:rsidR="00525607" w:rsidRPr="007039F2" w:rsidRDefault="00525607" w:rsidP="00525607">
      <w:pPr>
        <w:rPr>
          <w:b/>
          <w:bCs/>
          <w:i/>
          <w:iCs/>
        </w:rPr>
      </w:pPr>
      <w:r w:rsidRPr="007039F2">
        <w:rPr>
          <w:b/>
          <w:bCs/>
          <w:i/>
          <w:iCs/>
        </w:rPr>
        <w:t>“. . . we face unprecedented challenges in meeting water quality targets, given</w:t>
      </w:r>
    </w:p>
    <w:p w14:paraId="62262351" w14:textId="77777777" w:rsidR="00525607" w:rsidRPr="007039F2" w:rsidRDefault="00525607" w:rsidP="00525607">
      <w:pPr>
        <w:rPr>
          <w:b/>
          <w:bCs/>
          <w:i/>
          <w:iCs/>
        </w:rPr>
      </w:pPr>
      <w:r w:rsidRPr="007039F2">
        <w:rPr>
          <w:b/>
          <w:bCs/>
          <w:i/>
          <w:iCs/>
        </w:rPr>
        <w:t>that P legacies from past land management may continue to impair future water</w:t>
      </w:r>
    </w:p>
    <w:p w14:paraId="2D9D71C9" w14:textId="0C22F142" w:rsidR="009F3BBE" w:rsidRDefault="00525607" w:rsidP="009F3BBE">
      <w:pPr>
        <w:rPr>
          <w:b/>
          <w:bCs/>
          <w:i/>
          <w:iCs/>
          <w:sz w:val="16"/>
          <w:szCs w:val="16"/>
        </w:rPr>
      </w:pPr>
      <w:r w:rsidRPr="007039F2">
        <w:rPr>
          <w:b/>
          <w:bCs/>
          <w:i/>
          <w:iCs/>
        </w:rPr>
        <w:t>quality, over time scales of decades, and perhaps longer</w:t>
      </w:r>
      <w:r w:rsidRPr="009F3BBE">
        <w:rPr>
          <w:b/>
          <w:bCs/>
          <w:i/>
          <w:iCs/>
          <w:sz w:val="16"/>
          <w:szCs w:val="16"/>
        </w:rPr>
        <w:t>.”</w:t>
      </w:r>
    </w:p>
    <w:p w14:paraId="0AF22B92" w14:textId="6B116761" w:rsidR="009F3BBE" w:rsidRPr="009F3BBE" w:rsidRDefault="009F3BBE" w:rsidP="009F3BBE">
      <w:pPr>
        <w:rPr>
          <w:sz w:val="16"/>
          <w:szCs w:val="16"/>
        </w:rPr>
      </w:pPr>
      <w:r w:rsidRPr="009F3BBE">
        <w:rPr>
          <w:b/>
          <w:bCs/>
          <w:i/>
          <w:iCs/>
          <w:color w:val="5B9BD5" w:themeColor="accent5"/>
          <w:sz w:val="16"/>
          <w:szCs w:val="16"/>
        </w:rPr>
        <w:t xml:space="preserve">                                             </w:t>
      </w:r>
      <w:r>
        <w:rPr>
          <w:b/>
          <w:bCs/>
          <w:i/>
          <w:iCs/>
          <w:color w:val="5B9BD5" w:themeColor="accent5"/>
          <w:sz w:val="16"/>
          <w:szCs w:val="16"/>
        </w:rPr>
        <w:t xml:space="preserve">                    </w:t>
      </w:r>
      <w:r w:rsidRPr="009F3BBE">
        <w:rPr>
          <w:b/>
          <w:bCs/>
          <w:i/>
          <w:iCs/>
          <w:color w:val="5B9BD5" w:themeColor="accent5"/>
          <w:sz w:val="16"/>
          <w:szCs w:val="16"/>
        </w:rPr>
        <w:t xml:space="preserve">  (</w:t>
      </w:r>
      <w:r w:rsidRPr="009F3BBE">
        <w:rPr>
          <w:color w:val="5B9BD5" w:themeColor="accent5"/>
          <w:sz w:val="16"/>
          <w:szCs w:val="16"/>
        </w:rPr>
        <w:t xml:space="preserve"> </w:t>
      </w:r>
      <w:hyperlink r:id="rId4" w:anchor=".XgonxBdKifU" w:history="1">
        <w:r w:rsidRPr="009F3BBE">
          <w:rPr>
            <w:rStyle w:val="Hyperlink"/>
            <w:sz w:val="16"/>
            <w:szCs w:val="16"/>
          </w:rPr>
          <w:t>https://www</w:t>
        </w:r>
        <w:r w:rsidRPr="009F3BBE">
          <w:rPr>
            <w:rStyle w:val="Hyperlink"/>
            <w:sz w:val="16"/>
            <w:szCs w:val="16"/>
          </w:rPr>
          <w:t>.</w:t>
        </w:r>
        <w:r w:rsidRPr="009F3BBE">
          <w:rPr>
            <w:rStyle w:val="Hyperlink"/>
            <w:sz w:val="16"/>
            <w:szCs w:val="16"/>
          </w:rPr>
          <w:t>nrcres</w:t>
        </w:r>
        <w:r w:rsidRPr="009F3BBE">
          <w:rPr>
            <w:rStyle w:val="Hyperlink"/>
            <w:sz w:val="16"/>
            <w:szCs w:val="16"/>
          </w:rPr>
          <w:t>e</w:t>
        </w:r>
        <w:r w:rsidRPr="009F3BBE">
          <w:rPr>
            <w:rStyle w:val="Hyperlink"/>
            <w:sz w:val="16"/>
            <w:szCs w:val="16"/>
          </w:rPr>
          <w:t>archpress.com/doi/full/10.4141/cjss09106#.XgonxBdKifU</w:t>
        </w:r>
      </w:hyperlink>
      <w:r w:rsidRPr="009F3BBE">
        <w:rPr>
          <w:rStyle w:val="Hyperlink"/>
          <w:sz w:val="16"/>
          <w:szCs w:val="16"/>
        </w:rPr>
        <w:t>)</w:t>
      </w:r>
    </w:p>
    <w:p w14:paraId="280F14C8" w14:textId="077E24C2" w:rsidR="00525607" w:rsidRDefault="00525607" w:rsidP="00525607">
      <w:pPr>
        <w:rPr>
          <w:b/>
          <w:bCs/>
          <w:i/>
          <w:iCs/>
        </w:rPr>
      </w:pPr>
    </w:p>
    <w:p w14:paraId="27840841" w14:textId="0F3D6754" w:rsidR="007039F2" w:rsidRDefault="007039F2" w:rsidP="00525607">
      <w:pPr>
        <w:rPr>
          <w:b/>
          <w:bCs/>
          <w:i/>
          <w:iCs/>
        </w:rPr>
      </w:pPr>
    </w:p>
    <w:p w14:paraId="5C43CDAA" w14:textId="77777777" w:rsidR="00920A83" w:rsidRDefault="007039F2" w:rsidP="00525607">
      <w:r>
        <w:t xml:space="preserve">Since the publication of that article in 2013, the C&amp;H hog farm research has confirmed just how accurate that statement is. BCRET research and its final report, USGS, and independent volunteer research teams monitoring Big Creek and the Buffalo River have depicted the accelerating overload of phosphorus in application field run off, in ground water, and the resultant unprecedented and unseasonal spreads of algal blooms in the downstream waters of the Buffalo National River itself. </w:t>
      </w:r>
    </w:p>
    <w:p w14:paraId="1F6307D1" w14:textId="77777777" w:rsidR="002F2EBB" w:rsidRDefault="007039F2" w:rsidP="00525607">
      <w:r>
        <w:t xml:space="preserve">The BRWA and Ozark Society </w:t>
      </w:r>
      <w:r w:rsidR="00920A83">
        <w:t xml:space="preserve">comments, (as well as the BCRET final report itself) will reveal that nitrates are also exponentially higher than were expected by BCRET. BCRET’s final report attempts to obfuscate </w:t>
      </w:r>
      <w:r w:rsidR="00920A83">
        <w:t>the actual sample numbers and the limit</w:t>
      </w:r>
      <w:r w:rsidR="00920A83">
        <w:t>ations</w:t>
      </w:r>
      <w:r w:rsidR="00920A83">
        <w:t xml:space="preserve"> of their data collection</w:t>
      </w:r>
      <w:r w:rsidR="00920A83">
        <w:t xml:space="preserve"> by means of model</w:t>
      </w:r>
      <w:r w:rsidR="00726890">
        <w:t xml:space="preserve"> designs</w:t>
      </w:r>
      <w:r w:rsidR="00920A83">
        <w:t xml:space="preserve"> that equalize and obscure their research, and in some cases by </w:t>
      </w:r>
      <w:r w:rsidR="00726890">
        <w:t>the inclusion of inaccurate numbers</w:t>
      </w:r>
      <w:r w:rsidR="00920A83">
        <w:t xml:space="preserve">. </w:t>
      </w:r>
      <w:r w:rsidR="00726890">
        <w:t xml:space="preserve">When obvious inaccuracies were brought to light by independent analysis of the report, BCRET submitted a revised chapter of its final report. However, the </w:t>
      </w:r>
      <w:r w:rsidR="00443BEC">
        <w:t xml:space="preserve">rest of the </w:t>
      </w:r>
      <w:r w:rsidR="00726890">
        <w:t xml:space="preserve">report </w:t>
      </w:r>
      <w:r w:rsidR="00443BEC">
        <w:t>contains</w:t>
      </w:r>
      <w:r w:rsidR="00726890">
        <w:t xml:space="preserve"> </w:t>
      </w:r>
      <w:r w:rsidR="00443BEC">
        <w:t xml:space="preserve">design flaws and numbers that bend the data to conclusions that are questionable. </w:t>
      </w:r>
    </w:p>
    <w:p w14:paraId="7798EC13" w14:textId="41D145F8" w:rsidR="002F2EBB" w:rsidRDefault="002F2EBB" w:rsidP="00525607">
      <w:r>
        <w:t>Mike Smolen</w:t>
      </w:r>
      <w:r w:rsidR="00C54A4D">
        <w:t>, PhD,</w:t>
      </w:r>
      <w:r>
        <w:t xml:space="preserve"> </w:t>
      </w:r>
      <w:r w:rsidR="00C54A4D">
        <w:t xml:space="preserve">of </w:t>
      </w:r>
      <w:proofErr w:type="spellStart"/>
      <w:r w:rsidR="00C54A4D">
        <w:t>Lithochimeia</w:t>
      </w:r>
      <w:proofErr w:type="spellEnd"/>
      <w:r w:rsidR="00C54A4D">
        <w:t xml:space="preserve">, </w:t>
      </w:r>
      <w:r>
        <w:t xml:space="preserve">in his </w:t>
      </w:r>
      <w:r w:rsidR="00C54A4D">
        <w:t>analysis of the BCRET final report</w:t>
      </w:r>
      <w:r>
        <w:t xml:space="preserve"> put it</w:t>
      </w:r>
      <w:r w:rsidR="00C54A4D">
        <w:t xml:space="preserve"> this way</w:t>
      </w:r>
      <w:r>
        <w:t>:</w:t>
      </w:r>
    </w:p>
    <w:p w14:paraId="2AB505CD" w14:textId="77777777" w:rsidR="002F2EBB" w:rsidRPr="00C54A4D" w:rsidRDefault="002F2EBB" w:rsidP="002F2EBB">
      <w:pPr>
        <w:rPr>
          <w:rFonts w:ascii="Times New Roman" w:eastAsia="Times New Roman" w:hAnsi="Times New Roman" w:cs="Times New Roman"/>
          <w:i/>
          <w:iCs/>
        </w:rPr>
      </w:pPr>
      <w:r w:rsidRPr="00CD3DA2">
        <w:rPr>
          <w:rFonts w:ascii="Times New Roman" w:eastAsia="Times New Roman" w:hAnsi="Times New Roman" w:cs="Times New Roman"/>
          <w:i/>
          <w:iCs/>
        </w:rPr>
        <w:lastRenderedPageBreak/>
        <w:t>The most notable outcome of water quality monitoring on Big Creek is the significant increase in Nitrate-N concentration documented below the C&amp;H disposal fields (BC7 5-yr average NO3-N 0.29 mg/L) compared to upstream (BC6 5-yr average NO3-N 0.13 mg/L) (Exec Summary item 13). Further the report notes that Nitrate-N concentration is strongly influenced by streamflow noting “…the difference (i.e., downstream was greater than upstream) is very large at low flow and small at high flow. This suggests that at low flows, base flow nitrate-N emerges into Big Creek between upstream and downstream sites and that this base flow has a higher nitrate-N concentration than in base flow above the upstream site.” (Exec Summary Item 18), BCRET further showed the stream loading of Nitrate-N at BC7 is almost double what is predicted based on the upstream water quality (see discussion associated with Table 1</w:t>
      </w:r>
      <w:r w:rsidRPr="00CD3DA2">
        <w:rPr>
          <w:rFonts w:ascii="Times New Roman" w:eastAsia="Times New Roman" w:hAnsi="Times New Roman" w:cs="Times New Roman"/>
        </w:rPr>
        <w:t xml:space="preserve">, this </w:t>
      </w:r>
      <w:proofErr w:type="gramStart"/>
      <w:r w:rsidRPr="00CD3DA2">
        <w:rPr>
          <w:rFonts w:ascii="Times New Roman" w:eastAsia="Times New Roman" w:hAnsi="Times New Roman" w:cs="Times New Roman"/>
        </w:rPr>
        <w:t>report</w:t>
      </w:r>
      <w:r w:rsidRPr="00CD3DA2">
        <w:rPr>
          <w:rFonts w:ascii="Times New Roman" w:eastAsia="Times New Roman" w:hAnsi="Times New Roman" w:cs="Times New Roman"/>
          <w:i/>
          <w:iCs/>
        </w:rPr>
        <w:t>).</w:t>
      </w:r>
      <w:r w:rsidRPr="00C54A4D">
        <w:rPr>
          <w:rFonts w:ascii="Times New Roman" w:eastAsia="Times New Roman" w:hAnsi="Times New Roman" w:cs="Times New Roman"/>
          <w:i/>
          <w:iCs/>
        </w:rPr>
        <w:t>..</w:t>
      </w:r>
      <w:proofErr w:type="gramEnd"/>
      <w:r w:rsidRPr="00C54A4D">
        <w:rPr>
          <w:rFonts w:ascii="Times New Roman" w:eastAsia="Times New Roman" w:hAnsi="Times New Roman" w:cs="Times New Roman"/>
          <w:i/>
          <w:iCs/>
        </w:rPr>
        <w:t xml:space="preserve">. </w:t>
      </w:r>
    </w:p>
    <w:p w14:paraId="7DAC4410" w14:textId="3426EC93" w:rsidR="002F2EBB" w:rsidRPr="00C54A4D" w:rsidRDefault="002F2EBB" w:rsidP="002F2EBB">
      <w:pPr>
        <w:rPr>
          <w:rFonts w:ascii="Times New Roman" w:eastAsia="Times New Roman" w:hAnsi="Times New Roman" w:cs="Times New Roman"/>
        </w:rPr>
      </w:pPr>
      <w:r w:rsidRPr="00C54A4D">
        <w:rPr>
          <w:rFonts w:ascii="Times New Roman" w:eastAsia="Times New Roman" w:hAnsi="Times New Roman" w:cs="Times New Roman"/>
          <w:i/>
          <w:iCs/>
        </w:rPr>
        <w:t>Items 15 through 17 and 19 (BCRET Final Report, Exec Summary), used a flow-weighting model (WRTDS) to smooth the data to suggest there was no increase in Nitrate-N from 2014 through 2019 and no time trend through the period of waste application. However, the WRTDS model has high variance and extremely low R-squared, suggesting a poor fit and inadequate explanation of the variance. Further there is very little reliable data from the period before waste application to support a direct comparison or trend analysis before waste application</w:t>
      </w:r>
      <w:r w:rsidRPr="00C54A4D">
        <w:rPr>
          <w:rFonts w:ascii="Times New Roman" w:eastAsia="Times New Roman" w:hAnsi="Times New Roman" w:cs="Times New Roman"/>
        </w:rPr>
        <w:t xml:space="preserve">. </w:t>
      </w:r>
      <w:r w:rsidR="00C54A4D" w:rsidRPr="00C54A4D">
        <w:rPr>
          <w:rFonts w:ascii="Times New Roman" w:eastAsia="Times New Roman" w:hAnsi="Times New Roman" w:cs="Times New Roman"/>
        </w:rPr>
        <w:t>(p. 9, Smolen Comments)</w:t>
      </w:r>
    </w:p>
    <w:p w14:paraId="41B1C075" w14:textId="13421801" w:rsidR="007039F2" w:rsidRDefault="00726890" w:rsidP="00525607">
      <w:r>
        <w:t xml:space="preserve">Whether this </w:t>
      </w:r>
      <w:r w:rsidR="00C54A4D">
        <w:t xml:space="preserve">kind of BCRET accounting </w:t>
      </w:r>
      <w:r>
        <w:t xml:space="preserve">was </w:t>
      </w:r>
      <w:r>
        <w:t xml:space="preserve">intentional </w:t>
      </w:r>
      <w:r>
        <w:t xml:space="preserve">or simply </w:t>
      </w:r>
      <w:r w:rsidR="000B254D">
        <w:t xml:space="preserve">a result of </w:t>
      </w:r>
      <w:r>
        <w:t>sloppy science</w:t>
      </w:r>
      <w:r>
        <w:t xml:space="preserve"> </w:t>
      </w:r>
      <w:r>
        <w:t xml:space="preserve">and math could be debated, but the </w:t>
      </w:r>
      <w:r w:rsidR="00443BEC">
        <w:t xml:space="preserve">“sound </w:t>
      </w:r>
      <w:r>
        <w:t>science</w:t>
      </w:r>
      <w:r w:rsidR="00443BEC">
        <w:t>”</w:t>
      </w:r>
      <w:r>
        <w:t xml:space="preserve"> </w:t>
      </w:r>
      <w:r w:rsidR="00443BEC">
        <w:t>we have all awaited remains</w:t>
      </w:r>
      <w:r>
        <w:t xml:space="preserve"> the same</w:t>
      </w:r>
      <w:r w:rsidR="00C54A4D">
        <w:t xml:space="preserve"> regardless of </w:t>
      </w:r>
      <w:r w:rsidR="00256735">
        <w:t xml:space="preserve">BCRET </w:t>
      </w:r>
      <w:r w:rsidR="00C54A4D">
        <w:t xml:space="preserve">measures taken to </w:t>
      </w:r>
      <w:r w:rsidR="00B73052">
        <w:t>prohibit accurate</w:t>
      </w:r>
      <w:r w:rsidR="00B73052">
        <w:rPr>
          <w:rFonts w:ascii="Times New Roman" w:eastAsia="Times New Roman" w:hAnsi="Times New Roman" w:cs="Times New Roman"/>
          <w:b/>
          <w:bCs/>
        </w:rPr>
        <w:t xml:space="preserve"> </w:t>
      </w:r>
      <w:r w:rsidR="00B73052" w:rsidRPr="00B73052">
        <w:rPr>
          <w:rFonts w:ascii="Times New Roman" w:eastAsia="Times New Roman" w:hAnsi="Times New Roman" w:cs="Times New Roman"/>
        </w:rPr>
        <w:t>conclusions</w:t>
      </w:r>
      <w:r w:rsidR="00B73052">
        <w:t xml:space="preserve">: </w:t>
      </w:r>
      <w:r>
        <w:t xml:space="preserve"> Excess</w:t>
      </w:r>
      <w:r w:rsidR="00B73052">
        <w:t>ive</w:t>
      </w:r>
      <w:r>
        <w:t xml:space="preserve"> phosphorus and nitrates were produced by the </w:t>
      </w:r>
      <w:r w:rsidR="00443BEC">
        <w:t xml:space="preserve">C &amp; H </w:t>
      </w:r>
      <w:r>
        <w:t>CAFO</w:t>
      </w:r>
      <w:r w:rsidR="00443BEC">
        <w:t>,</w:t>
      </w:r>
      <w:r>
        <w:t xml:space="preserve"> and even the nutrient management plans submitted for the operation’s permit did not protect the soil and adjacent waters from</w:t>
      </w:r>
      <w:r w:rsidR="00443BEC">
        <w:t xml:space="preserve"> long-term </w:t>
      </w:r>
      <w:r>
        <w:t>ill effects.</w:t>
      </w:r>
    </w:p>
    <w:p w14:paraId="73D33CD2" w14:textId="09D144A5" w:rsidR="00443BEC" w:rsidRDefault="00443BEC" w:rsidP="00525607"/>
    <w:p w14:paraId="3C432743" w14:textId="3A320058" w:rsidR="00443BEC" w:rsidRDefault="00757F3D" w:rsidP="00525607">
      <w:r>
        <w:t xml:space="preserve">As </w:t>
      </w:r>
      <w:r w:rsidR="00443BEC">
        <w:t>I read the BCRET final report</w:t>
      </w:r>
      <w:r>
        <w:t>,</w:t>
      </w:r>
      <w:r w:rsidR="00443BEC">
        <w:t xml:space="preserve"> one part especially made me think twice about the conclusions it drew. The </w:t>
      </w:r>
      <w:r w:rsidR="002623BF">
        <w:t>report included</w:t>
      </w:r>
      <w:r w:rsidR="00443BEC">
        <w:t xml:space="preserve"> a comparison of the local Big Creek watershed with the Upper Illinois and Upper White River watershed in order to submit its </w:t>
      </w:r>
      <w:r w:rsidR="002623BF">
        <w:t xml:space="preserve">opinion that Big Creek was in good shape. Anyone who </w:t>
      </w:r>
      <w:r>
        <w:t>is familiar with</w:t>
      </w:r>
      <w:r w:rsidR="002623BF">
        <w:t xml:space="preserve"> the northwest Arkansas water situation is aware of the long-term battle between Oklahoma and Arkansas </w:t>
      </w:r>
      <w:r>
        <w:t xml:space="preserve">about impaired water quality </w:t>
      </w:r>
      <w:r w:rsidR="002623BF">
        <w:t xml:space="preserve">due to excess nitrates that Arkansas </w:t>
      </w:r>
      <w:r>
        <w:t xml:space="preserve">has </w:t>
      </w:r>
      <w:r w:rsidR="002623BF">
        <w:t>release</w:t>
      </w:r>
      <w:r>
        <w:t>d</w:t>
      </w:r>
      <w:r w:rsidR="002623BF">
        <w:t xml:space="preserve"> into the waters of Oklahoma. A Nutrient Surplus Area was designated to relieve the input of nutrients to re</w:t>
      </w:r>
      <w:r w:rsidR="00DD4A24">
        <w:t xml:space="preserve">mediate </w:t>
      </w:r>
      <w:r w:rsidR="002623BF">
        <w:t>th</w:t>
      </w:r>
      <w:r w:rsidR="00DD4A24">
        <w:t>at</w:t>
      </w:r>
      <w:r w:rsidR="002623BF">
        <w:t xml:space="preserve"> situation. If the BCRET had proposed a similar Nutrient Surplus Area restriction on the Buffalo River Watershed</w:t>
      </w:r>
      <w:r>
        <w:t xml:space="preserve"> in their report</w:t>
      </w:r>
      <w:r w:rsidR="002623BF">
        <w:t xml:space="preserve">, then this comparison might have had a purpose. Instead they used </w:t>
      </w:r>
      <w:r w:rsidR="00DD4A24">
        <w:t>it</w:t>
      </w:r>
      <w:r w:rsidR="002623BF">
        <w:t xml:space="preserve"> to say that the Big Creek area is just fine because it </w:t>
      </w:r>
      <w:r w:rsidR="00DD4A24">
        <w:t>is not worse than</w:t>
      </w:r>
      <w:r w:rsidR="002623BF">
        <w:t xml:space="preserve"> the other. </w:t>
      </w:r>
      <w:r>
        <w:t>Since t</w:t>
      </w:r>
      <w:r w:rsidR="00DD4A24">
        <w:t>he other has a large and growing urban base</w:t>
      </w:r>
      <w:r>
        <w:t xml:space="preserve"> and innumerable poultry operations, it can only truly be useful as a warning of what can develop in a watershed through uncontrolled growth. ADEQ has prudently proposed a moratorium to limit such proliferation of waste in the Buffalo River watershed, but perhaps a Nutrient Surplus Area designation would be beneficial here as well, since </w:t>
      </w:r>
      <w:r w:rsidR="000B254D">
        <w:t xml:space="preserve">waste </w:t>
      </w:r>
      <w:r>
        <w:t xml:space="preserve">from such </w:t>
      </w:r>
      <w:r w:rsidR="006B30F7">
        <w:t xml:space="preserve">designated </w:t>
      </w:r>
      <w:r>
        <w:t xml:space="preserve">areas can be </w:t>
      </w:r>
      <w:r w:rsidR="006B30F7">
        <w:t xml:space="preserve">hauled and </w:t>
      </w:r>
      <w:r>
        <w:t xml:space="preserve">dumped here. Mike Smolen </w:t>
      </w:r>
      <w:r w:rsidR="006B30F7">
        <w:t>puts it this way in his analysis of the BCRET Final Report:</w:t>
      </w:r>
    </w:p>
    <w:p w14:paraId="6BEC6A65" w14:textId="77777777" w:rsidR="006B30F7" w:rsidRPr="006B30F7" w:rsidRDefault="006B30F7" w:rsidP="006B30F7">
      <w:pPr>
        <w:rPr>
          <w:i/>
          <w:iCs/>
        </w:rPr>
      </w:pPr>
      <w:r w:rsidRPr="006B30F7">
        <w:rPr>
          <w:i/>
          <w:iCs/>
        </w:rPr>
        <w:t xml:space="preserve">Studies in the Illinois River have shown soil phosphorus concentrations often exceeding 300 ppm, more than three times the soil phosphorus currently in the Big Creek pastures. All this comparison shows is that like other watersheds in the region, watersheds with development of pasture fertilized with animal manures and other sources have higher nutrient loss than forested watersheds. </w:t>
      </w:r>
    </w:p>
    <w:p w14:paraId="67BA8A4B" w14:textId="2E14A417" w:rsidR="006B30F7" w:rsidRDefault="006B30F7" w:rsidP="006B30F7">
      <w:pPr>
        <w:rPr>
          <w:rFonts w:ascii="Times New Roman" w:eastAsia="Times New Roman" w:hAnsi="Times New Roman" w:cs="Times New Roman"/>
        </w:rPr>
      </w:pPr>
      <w:r w:rsidRPr="006B30F7">
        <w:rPr>
          <w:rFonts w:ascii="Times New Roman" w:eastAsia="Times New Roman" w:hAnsi="Times New Roman" w:cs="Times New Roman"/>
          <w:i/>
          <w:iCs/>
        </w:rPr>
        <w:lastRenderedPageBreak/>
        <w:t xml:space="preserve"> The most significant take-away from the regional study should be that the small number of additional acres of pasture, fertilized by hog slurry resulted in doubling of Nitrate-N concentration. The regional study provides a warning that expansion of production of hogs and/or chickens in or near the Buffalo River watershed would likely push the water quality closer of the Buffalo River closer to that observed in the Illinois River, where water quality has deteriorated substantially</w:t>
      </w:r>
      <w:r>
        <w:rPr>
          <w:rFonts w:ascii="Times New Roman" w:eastAsia="Times New Roman" w:hAnsi="Times New Roman" w:cs="Times New Roman"/>
        </w:rPr>
        <w:t>.</w:t>
      </w:r>
      <w:r>
        <w:rPr>
          <w:rFonts w:ascii="Times New Roman" w:eastAsia="Times New Roman" w:hAnsi="Times New Roman" w:cs="Times New Roman"/>
        </w:rPr>
        <w:t xml:space="preserve"> (p. 12, </w:t>
      </w:r>
      <w:r w:rsidR="00B73052">
        <w:rPr>
          <w:rFonts w:ascii="Times New Roman" w:eastAsia="Times New Roman" w:hAnsi="Times New Roman" w:cs="Times New Roman"/>
        </w:rPr>
        <w:t xml:space="preserve">Mike </w:t>
      </w:r>
      <w:r>
        <w:rPr>
          <w:rFonts w:ascii="Times New Roman" w:eastAsia="Times New Roman" w:hAnsi="Times New Roman" w:cs="Times New Roman"/>
        </w:rPr>
        <w:t>Smolen Comments)</w:t>
      </w:r>
    </w:p>
    <w:p w14:paraId="68E7DFE5" w14:textId="2285305B" w:rsidR="00B73052" w:rsidRDefault="00B73052" w:rsidP="006B30F7">
      <w:pPr>
        <w:rPr>
          <w:rFonts w:ascii="Times New Roman" w:eastAsia="Times New Roman" w:hAnsi="Times New Roman" w:cs="Times New Roman"/>
        </w:rPr>
      </w:pPr>
    </w:p>
    <w:p w14:paraId="726933A4" w14:textId="77777777" w:rsidR="00716774" w:rsidRDefault="00B73052" w:rsidP="006B30F7">
      <w:pPr>
        <w:rPr>
          <w:rFonts w:ascii="Times New Roman" w:eastAsia="Times New Roman" w:hAnsi="Times New Roman" w:cs="Times New Roman"/>
        </w:rPr>
      </w:pPr>
      <w:r>
        <w:rPr>
          <w:rFonts w:ascii="Times New Roman" w:eastAsia="Times New Roman" w:hAnsi="Times New Roman" w:cs="Times New Roman"/>
        </w:rPr>
        <w:t xml:space="preserve">Another point that has been made many times, </w:t>
      </w:r>
      <w:r w:rsidR="000B254D">
        <w:rPr>
          <w:rFonts w:ascii="Times New Roman" w:eastAsia="Times New Roman" w:hAnsi="Times New Roman" w:cs="Times New Roman"/>
        </w:rPr>
        <w:t>and</w:t>
      </w:r>
      <w:r>
        <w:rPr>
          <w:rFonts w:ascii="Times New Roman" w:eastAsia="Times New Roman" w:hAnsi="Times New Roman" w:cs="Times New Roman"/>
        </w:rPr>
        <w:t xml:space="preserve"> as a reason substantiating a denial of a new permit for the C&amp;H CAFO, is that in karst hydrogeology groundwater flow direction is so complex and unpredictable that it is literally impossible to make </w:t>
      </w:r>
      <w:r w:rsidR="006E766E">
        <w:rPr>
          <w:rFonts w:ascii="Times New Roman" w:eastAsia="Times New Roman" w:hAnsi="Times New Roman" w:cs="Times New Roman"/>
        </w:rPr>
        <w:t xml:space="preserve">accurate </w:t>
      </w:r>
      <w:r>
        <w:rPr>
          <w:rFonts w:ascii="Times New Roman" w:eastAsia="Times New Roman" w:hAnsi="Times New Roman" w:cs="Times New Roman"/>
        </w:rPr>
        <w:t xml:space="preserve">determinations for suitable locations for </w:t>
      </w:r>
      <w:r w:rsidR="006E766E">
        <w:rPr>
          <w:rFonts w:ascii="Times New Roman" w:eastAsia="Times New Roman" w:hAnsi="Times New Roman" w:cs="Times New Roman"/>
        </w:rPr>
        <w:t xml:space="preserve">such </w:t>
      </w:r>
      <w:r>
        <w:rPr>
          <w:rFonts w:ascii="Times New Roman" w:eastAsia="Times New Roman" w:hAnsi="Times New Roman" w:cs="Times New Roman"/>
        </w:rPr>
        <w:t xml:space="preserve">intensive agricultural operations. Even if a </w:t>
      </w:r>
      <w:r w:rsidR="006E766E">
        <w:rPr>
          <w:rFonts w:ascii="Times New Roman" w:eastAsia="Times New Roman" w:hAnsi="Times New Roman" w:cs="Times New Roman"/>
        </w:rPr>
        <w:t xml:space="preserve">single building </w:t>
      </w:r>
      <w:r>
        <w:rPr>
          <w:rFonts w:ascii="Times New Roman" w:eastAsia="Times New Roman" w:hAnsi="Times New Roman" w:cs="Times New Roman"/>
        </w:rPr>
        <w:t xml:space="preserve">construction site were </w:t>
      </w:r>
      <w:r w:rsidR="006E766E">
        <w:rPr>
          <w:rFonts w:ascii="Times New Roman" w:eastAsia="Times New Roman" w:hAnsi="Times New Roman" w:cs="Times New Roman"/>
        </w:rPr>
        <w:t>tested with a dye trace study, every adjoining application field for waste would likely reveal different results because of subsurface fissures, fractures, sinkholes, lateral pathways, epi-karstic features, sinking springs, shallow aquifers, ad infinitum. In this part of the Ozarks</w:t>
      </w:r>
      <w:r w:rsidR="0054376B">
        <w:rPr>
          <w:rFonts w:ascii="Times New Roman" w:eastAsia="Times New Roman" w:hAnsi="Times New Roman" w:cs="Times New Roman"/>
        </w:rPr>
        <w:t>,</w:t>
      </w:r>
      <w:r w:rsidR="006E766E">
        <w:rPr>
          <w:rFonts w:ascii="Times New Roman" w:eastAsia="Times New Roman" w:hAnsi="Times New Roman" w:cs="Times New Roman"/>
        </w:rPr>
        <w:t xml:space="preserve"> </w:t>
      </w:r>
      <w:r w:rsidR="00716774">
        <w:rPr>
          <w:rFonts w:ascii="Times New Roman" w:eastAsia="Times New Roman" w:hAnsi="Times New Roman" w:cs="Times New Roman"/>
        </w:rPr>
        <w:t>almost half</w:t>
      </w:r>
      <w:r w:rsidR="006E766E">
        <w:rPr>
          <w:rFonts w:ascii="Times New Roman" w:eastAsia="Times New Roman" w:hAnsi="Times New Roman" w:cs="Times New Roman"/>
        </w:rPr>
        <w:t xml:space="preserve"> of flow occurs during high rainfall storm events</w:t>
      </w:r>
      <w:r w:rsidR="000B254D">
        <w:rPr>
          <w:rFonts w:ascii="Times New Roman" w:eastAsia="Times New Roman" w:hAnsi="Times New Roman" w:cs="Times New Roman"/>
        </w:rPr>
        <w:t>,</w:t>
      </w:r>
      <w:r w:rsidR="006E766E">
        <w:rPr>
          <w:rFonts w:ascii="Times New Roman" w:eastAsia="Times New Roman" w:hAnsi="Times New Roman" w:cs="Times New Roman"/>
        </w:rPr>
        <w:t xml:space="preserve"> which are </w:t>
      </w:r>
      <w:r w:rsidR="000B254D">
        <w:rPr>
          <w:rFonts w:ascii="Times New Roman" w:eastAsia="Times New Roman" w:hAnsi="Times New Roman" w:cs="Times New Roman"/>
        </w:rPr>
        <w:t xml:space="preserve">growing </w:t>
      </w:r>
      <w:r w:rsidR="006E766E">
        <w:rPr>
          <w:rFonts w:ascii="Times New Roman" w:eastAsia="Times New Roman" w:hAnsi="Times New Roman" w:cs="Times New Roman"/>
        </w:rPr>
        <w:t xml:space="preserve">increasingly common here. </w:t>
      </w:r>
    </w:p>
    <w:p w14:paraId="48EF0474" w14:textId="299FC4FA" w:rsidR="00716774" w:rsidRPr="00716774" w:rsidRDefault="00716774" w:rsidP="00716774">
      <w:pPr>
        <w:rPr>
          <w:rStyle w:val="gmail-journaltitle"/>
          <w:rFonts w:ascii="Source Sans Pro" w:hAnsi="Source Sans Pro"/>
          <w:color w:val="000000" w:themeColor="text1"/>
          <w:spacing w:val="5"/>
        </w:rPr>
      </w:pPr>
      <w:r>
        <w:rPr>
          <w:rStyle w:val="gmail-journaltitle"/>
          <w:rFonts w:ascii="Source Sans Pro" w:hAnsi="Source Sans Pro"/>
          <w:color w:val="000000" w:themeColor="text1"/>
          <w:spacing w:val="5"/>
        </w:rPr>
        <w:t xml:space="preserve">From the </w:t>
      </w:r>
      <w:r w:rsidRPr="00716774">
        <w:rPr>
          <w:rStyle w:val="gmail-journaltitle"/>
          <w:rFonts w:ascii="Source Sans Pro" w:hAnsi="Source Sans Pro"/>
          <w:color w:val="000000" w:themeColor="text1"/>
          <w:spacing w:val="5"/>
        </w:rPr>
        <w:t>BCRET Final Report</w:t>
      </w:r>
      <w:r>
        <w:rPr>
          <w:rStyle w:val="gmail-journaltitle"/>
          <w:rFonts w:ascii="Source Sans Pro" w:hAnsi="Source Sans Pro"/>
          <w:color w:val="000000" w:themeColor="text1"/>
          <w:spacing w:val="5"/>
        </w:rPr>
        <w:t>,</w:t>
      </w:r>
      <w:r w:rsidRPr="00716774">
        <w:rPr>
          <w:rStyle w:val="gmail-journaltitle"/>
          <w:rFonts w:ascii="Source Sans Pro" w:hAnsi="Source Sans Pro"/>
          <w:color w:val="000000" w:themeColor="text1"/>
          <w:spacing w:val="5"/>
        </w:rPr>
        <w:t xml:space="preserve"> Chapter 7, </w:t>
      </w:r>
      <w:r w:rsidRPr="00716774">
        <w:rPr>
          <w:rFonts w:ascii="Times New Roman" w:eastAsia="Times New Roman" w:hAnsi="Times New Roman" w:cs="Times New Roman"/>
          <w:color w:val="000000" w:themeColor="text1"/>
        </w:rPr>
        <w:t>NUTRIENT LOADS IN BIG CREEK UP AND DOWNSTREAM OF C&amp;H FARM</w:t>
      </w:r>
      <w:r w:rsidRPr="00716774">
        <w:rPr>
          <w:rStyle w:val="gmail-journaltitle"/>
          <w:rFonts w:ascii="Source Sans Pro" w:hAnsi="Source Sans Pro"/>
          <w:color w:val="000000" w:themeColor="text1"/>
          <w:spacing w:val="5"/>
        </w:rPr>
        <w:t>, Summary, p. 1</w:t>
      </w:r>
      <w:r>
        <w:rPr>
          <w:rStyle w:val="gmail-journaltitle"/>
          <w:rFonts w:ascii="Source Sans Pro" w:hAnsi="Source Sans Pro"/>
          <w:color w:val="000000" w:themeColor="text1"/>
          <w:spacing w:val="5"/>
        </w:rPr>
        <w:t>:</w:t>
      </w:r>
    </w:p>
    <w:p w14:paraId="4D47D48E" w14:textId="77777777" w:rsidR="00716774" w:rsidRDefault="00716774" w:rsidP="00716774">
      <w:pPr>
        <w:rPr>
          <w:rFonts w:ascii="Times New Roman" w:eastAsia="Times New Roman" w:hAnsi="Times New Roman" w:cs="Times New Roman"/>
          <w:i/>
          <w:iCs/>
        </w:rPr>
      </w:pPr>
      <w:r w:rsidRPr="00D92D9C">
        <w:rPr>
          <w:rFonts w:ascii="Times New Roman" w:eastAsia="Times New Roman" w:hAnsi="Times New Roman" w:cs="Times New Roman"/>
          <w:i/>
          <w:iCs/>
        </w:rPr>
        <w:t>The two largest storms occurring during each of the 5-year monitoring accounted for 44, 49, 37, and 42% of the total 5-year load of dissolved P, total P, nitrate-N, and total N, respectively, and 43% of discharge measured at BC7. At the upstream site (BC6), these same storms comprised 45, 47, 42, and 44% of dissolved P, total P, nitrate-N, and total N load, respectively, and 43% of total discharge.</w:t>
      </w:r>
    </w:p>
    <w:p w14:paraId="6A9CD691" w14:textId="7AEB3E3E" w:rsidR="00B73052" w:rsidRDefault="006E766E" w:rsidP="00716774">
      <w:pPr>
        <w:rPr>
          <w:rFonts w:ascii="Times New Roman" w:eastAsia="Times New Roman" w:hAnsi="Times New Roman" w:cs="Times New Roman"/>
        </w:rPr>
      </w:pPr>
      <w:r>
        <w:rPr>
          <w:rFonts w:ascii="Times New Roman" w:eastAsia="Times New Roman" w:hAnsi="Times New Roman" w:cs="Times New Roman"/>
        </w:rPr>
        <w:t xml:space="preserve">The speed and depth of </w:t>
      </w:r>
      <w:r w:rsidR="008B7380">
        <w:rPr>
          <w:rFonts w:ascii="Times New Roman" w:eastAsia="Times New Roman" w:hAnsi="Times New Roman" w:cs="Times New Roman"/>
        </w:rPr>
        <w:t xml:space="preserve">underground </w:t>
      </w:r>
      <w:r>
        <w:rPr>
          <w:rFonts w:ascii="Times New Roman" w:eastAsia="Times New Roman" w:hAnsi="Times New Roman" w:cs="Times New Roman"/>
        </w:rPr>
        <w:t>flow can change the direction</w:t>
      </w:r>
      <w:r w:rsidR="008B7380">
        <w:rPr>
          <w:rFonts w:ascii="Times New Roman" w:eastAsia="Times New Roman" w:hAnsi="Times New Roman" w:cs="Times New Roman"/>
        </w:rPr>
        <w:t xml:space="preserve"> that</w:t>
      </w:r>
      <w:r>
        <w:rPr>
          <w:rFonts w:ascii="Times New Roman" w:eastAsia="Times New Roman" w:hAnsi="Times New Roman" w:cs="Times New Roman"/>
        </w:rPr>
        <w:t xml:space="preserve"> the water moves toward an outlet or aquifer.</w:t>
      </w:r>
      <w:r w:rsidR="008B7380">
        <w:rPr>
          <w:rFonts w:ascii="Times New Roman" w:eastAsia="Times New Roman" w:hAnsi="Times New Roman" w:cs="Times New Roman"/>
        </w:rPr>
        <w:t xml:space="preserve"> </w:t>
      </w:r>
      <w:r w:rsidR="00716774">
        <w:rPr>
          <w:rFonts w:ascii="Times New Roman" w:eastAsia="Times New Roman" w:hAnsi="Times New Roman" w:cs="Times New Roman"/>
        </w:rPr>
        <w:t>T</w:t>
      </w:r>
      <w:r w:rsidR="008B7380">
        <w:rPr>
          <w:rFonts w:ascii="Times New Roman" w:eastAsia="Times New Roman" w:hAnsi="Times New Roman" w:cs="Times New Roman"/>
        </w:rPr>
        <w:t>here were many storms and high rain</w:t>
      </w:r>
      <w:r w:rsidR="000B254D">
        <w:rPr>
          <w:rFonts w:ascii="Times New Roman" w:eastAsia="Times New Roman" w:hAnsi="Times New Roman" w:cs="Times New Roman"/>
        </w:rPr>
        <w:t>fall event</w:t>
      </w:r>
      <w:r w:rsidR="008B7380">
        <w:rPr>
          <w:rFonts w:ascii="Times New Roman" w:eastAsia="Times New Roman" w:hAnsi="Times New Roman" w:cs="Times New Roman"/>
        </w:rPr>
        <w:t>s</w:t>
      </w:r>
      <w:r w:rsidR="00716774">
        <w:rPr>
          <w:rFonts w:ascii="Times New Roman" w:eastAsia="Times New Roman" w:hAnsi="Times New Roman" w:cs="Times New Roman"/>
        </w:rPr>
        <w:t>, but BCRET did not sample them</w:t>
      </w:r>
      <w:r w:rsidR="008B7380">
        <w:rPr>
          <w:rFonts w:ascii="Times New Roman" w:eastAsia="Times New Roman" w:hAnsi="Times New Roman" w:cs="Times New Roman"/>
        </w:rPr>
        <w:t xml:space="preserve">. Such telling gaps in their data may account partially for the </w:t>
      </w:r>
      <w:r w:rsidR="000B254D">
        <w:rPr>
          <w:rFonts w:ascii="Times New Roman" w:eastAsia="Times New Roman" w:hAnsi="Times New Roman" w:cs="Times New Roman"/>
        </w:rPr>
        <w:t xml:space="preserve">unauthenticated </w:t>
      </w:r>
      <w:r w:rsidR="008B7380">
        <w:rPr>
          <w:rFonts w:ascii="Times New Roman" w:eastAsia="Times New Roman" w:hAnsi="Times New Roman" w:cs="Times New Roman"/>
        </w:rPr>
        <w:t xml:space="preserve">conclusions they make. It is difficult to monitor the Ozarks karst hydrogeology, </w:t>
      </w:r>
      <w:r w:rsidR="000B254D">
        <w:rPr>
          <w:rFonts w:ascii="Times New Roman" w:eastAsia="Times New Roman" w:hAnsi="Times New Roman" w:cs="Times New Roman"/>
        </w:rPr>
        <w:t xml:space="preserve">and </w:t>
      </w:r>
      <w:r w:rsidR="008B7380">
        <w:rPr>
          <w:rFonts w:ascii="Times New Roman" w:eastAsia="Times New Roman" w:hAnsi="Times New Roman" w:cs="Times New Roman"/>
        </w:rPr>
        <w:t xml:space="preserve">even with $750,000. of state </w:t>
      </w:r>
      <w:r w:rsidR="00EF57CD">
        <w:rPr>
          <w:rFonts w:ascii="Times New Roman" w:eastAsia="Times New Roman" w:hAnsi="Times New Roman" w:cs="Times New Roman"/>
        </w:rPr>
        <w:t xml:space="preserve">funding </w:t>
      </w:r>
      <w:bookmarkStart w:id="0" w:name="_GoBack"/>
      <w:bookmarkEnd w:id="0"/>
      <w:r w:rsidR="000B254D">
        <w:rPr>
          <w:rFonts w:ascii="Times New Roman" w:eastAsia="Times New Roman" w:hAnsi="Times New Roman" w:cs="Times New Roman"/>
        </w:rPr>
        <w:t>that w</w:t>
      </w:r>
      <w:r w:rsidR="00A5634C">
        <w:rPr>
          <w:rFonts w:ascii="Times New Roman" w:eastAsia="Times New Roman" w:hAnsi="Times New Roman" w:cs="Times New Roman"/>
        </w:rPr>
        <w:t>ere</w:t>
      </w:r>
      <w:r w:rsidR="000B254D">
        <w:rPr>
          <w:rFonts w:ascii="Times New Roman" w:eastAsia="Times New Roman" w:hAnsi="Times New Roman" w:cs="Times New Roman"/>
        </w:rPr>
        <w:t xml:space="preserve"> </w:t>
      </w:r>
      <w:r w:rsidR="008B7380">
        <w:rPr>
          <w:rFonts w:ascii="Times New Roman" w:eastAsia="Times New Roman" w:hAnsi="Times New Roman" w:cs="Times New Roman"/>
        </w:rPr>
        <w:t xml:space="preserve">allotted for their study, they couldn’t </w:t>
      </w:r>
      <w:r w:rsidR="000B254D">
        <w:rPr>
          <w:rFonts w:ascii="Times New Roman" w:eastAsia="Times New Roman" w:hAnsi="Times New Roman" w:cs="Times New Roman"/>
        </w:rPr>
        <w:t>obtain or report</w:t>
      </w:r>
      <w:r w:rsidR="008B7380">
        <w:rPr>
          <w:rFonts w:ascii="Times New Roman" w:eastAsia="Times New Roman" w:hAnsi="Times New Roman" w:cs="Times New Roman"/>
        </w:rPr>
        <w:t xml:space="preserve"> accurate data. </w:t>
      </w:r>
      <w:proofErr w:type="spellStart"/>
      <w:r>
        <w:rPr>
          <w:rFonts w:ascii="Times New Roman" w:eastAsia="Times New Roman" w:hAnsi="Times New Roman" w:cs="Times New Roman"/>
        </w:rPr>
        <w:t>There</w:t>
      </w:r>
      <w:proofErr w:type="spellEnd"/>
      <w:r>
        <w:rPr>
          <w:rFonts w:ascii="Times New Roman" w:eastAsia="Times New Roman" w:hAnsi="Times New Roman" w:cs="Times New Roman"/>
        </w:rPr>
        <w:t xml:space="preserve"> is good reason why the Animal Waste Field Handbook tells us to look elsewhere for suitable CAFO location</w:t>
      </w:r>
      <w:r w:rsidR="00716774">
        <w:rPr>
          <w:rFonts w:ascii="Times New Roman" w:eastAsia="Times New Roman" w:hAnsi="Times New Roman" w:cs="Times New Roman"/>
        </w:rPr>
        <w:t>s</w:t>
      </w:r>
      <w:r>
        <w:rPr>
          <w:rFonts w:ascii="Times New Roman" w:eastAsia="Times New Roman" w:hAnsi="Times New Roman" w:cs="Times New Roman"/>
        </w:rPr>
        <w:t xml:space="preserve"> when it addresses karst terrain.</w:t>
      </w:r>
    </w:p>
    <w:p w14:paraId="3E225DC2" w14:textId="4773B7A3" w:rsidR="006B30F7" w:rsidRDefault="006B30F7" w:rsidP="006B30F7">
      <w:pPr>
        <w:rPr>
          <w:rFonts w:ascii="Times New Roman" w:eastAsia="Times New Roman" w:hAnsi="Times New Roman" w:cs="Times New Roman"/>
        </w:rPr>
      </w:pPr>
    </w:p>
    <w:p w14:paraId="07EC6662" w14:textId="0818D249" w:rsidR="005F4ED4" w:rsidRDefault="006B30F7" w:rsidP="006B30F7">
      <w:pPr>
        <w:rPr>
          <w:rFonts w:ascii="Times New Roman" w:eastAsia="Times New Roman" w:hAnsi="Times New Roman" w:cs="Times New Roman"/>
        </w:rPr>
      </w:pPr>
      <w:r>
        <w:rPr>
          <w:rFonts w:ascii="Times New Roman" w:eastAsia="Times New Roman" w:hAnsi="Times New Roman" w:cs="Times New Roman"/>
        </w:rPr>
        <w:t xml:space="preserve">I won’t go into great detail of the substantiating scientific </w:t>
      </w:r>
      <w:r w:rsidR="008B7380">
        <w:rPr>
          <w:rFonts w:ascii="Times New Roman" w:eastAsia="Times New Roman" w:hAnsi="Times New Roman" w:cs="Times New Roman"/>
        </w:rPr>
        <w:t>evidence</w:t>
      </w:r>
      <w:r>
        <w:rPr>
          <w:rFonts w:ascii="Times New Roman" w:eastAsia="Times New Roman" w:hAnsi="Times New Roman" w:cs="Times New Roman"/>
        </w:rPr>
        <w:t xml:space="preserve"> that support</w:t>
      </w:r>
      <w:r w:rsidR="008B7380">
        <w:rPr>
          <w:rFonts w:ascii="Times New Roman" w:eastAsia="Times New Roman" w:hAnsi="Times New Roman" w:cs="Times New Roman"/>
        </w:rPr>
        <w:t>s</w:t>
      </w:r>
      <w:r>
        <w:rPr>
          <w:rFonts w:ascii="Times New Roman" w:eastAsia="Times New Roman" w:hAnsi="Times New Roman" w:cs="Times New Roman"/>
        </w:rPr>
        <w:t xml:space="preserve"> a permanent moratorium on swine CAFOs in the Buffalo River Watershed. This has already been addressed in the BRWA</w:t>
      </w:r>
      <w:r w:rsidR="00DB4356">
        <w:rPr>
          <w:rFonts w:ascii="Times New Roman" w:eastAsia="Times New Roman" w:hAnsi="Times New Roman" w:cs="Times New Roman"/>
        </w:rPr>
        <w:t>, Mike Smolen</w:t>
      </w:r>
      <w:r w:rsidR="005F4ED4">
        <w:rPr>
          <w:rFonts w:ascii="Times New Roman" w:eastAsia="Times New Roman" w:hAnsi="Times New Roman" w:cs="Times New Roman"/>
        </w:rPr>
        <w:t>,</w:t>
      </w:r>
      <w:r>
        <w:rPr>
          <w:rFonts w:ascii="Times New Roman" w:eastAsia="Times New Roman" w:hAnsi="Times New Roman" w:cs="Times New Roman"/>
        </w:rPr>
        <w:t xml:space="preserve"> and Ozark Society comments. However, I will reiterate one of the most important reasons that this area is wrong for intensive agricultural operations like C&amp;H Farms. Having been born and lived </w:t>
      </w:r>
      <w:r w:rsidR="005F4ED4">
        <w:rPr>
          <w:rFonts w:ascii="Times New Roman" w:eastAsia="Times New Roman" w:hAnsi="Times New Roman" w:cs="Times New Roman"/>
        </w:rPr>
        <w:t xml:space="preserve">for </w:t>
      </w:r>
      <w:r>
        <w:rPr>
          <w:rFonts w:ascii="Times New Roman" w:eastAsia="Times New Roman" w:hAnsi="Times New Roman" w:cs="Times New Roman"/>
        </w:rPr>
        <w:t>most of my life in the Ozarks, I am intimately acquainted with its karst hydrogeology</w:t>
      </w:r>
      <w:r w:rsidR="000B254D">
        <w:rPr>
          <w:rFonts w:ascii="Times New Roman" w:eastAsia="Times New Roman" w:hAnsi="Times New Roman" w:cs="Times New Roman"/>
        </w:rPr>
        <w:t xml:space="preserve"> and its deeply magnificent formations</w:t>
      </w:r>
      <w:r>
        <w:rPr>
          <w:rFonts w:ascii="Times New Roman" w:eastAsia="Times New Roman" w:hAnsi="Times New Roman" w:cs="Times New Roman"/>
        </w:rPr>
        <w:t xml:space="preserve">. </w:t>
      </w:r>
      <w:r w:rsidR="00C16572">
        <w:rPr>
          <w:rFonts w:ascii="Times New Roman" w:eastAsia="Times New Roman" w:hAnsi="Times New Roman" w:cs="Times New Roman"/>
        </w:rPr>
        <w:t>As a child my parents often took our family on outings to enjoy th</w:t>
      </w:r>
      <w:r w:rsidR="00DB4356">
        <w:rPr>
          <w:rFonts w:ascii="Times New Roman" w:eastAsia="Times New Roman" w:hAnsi="Times New Roman" w:cs="Times New Roman"/>
        </w:rPr>
        <w:t>is mountain</w:t>
      </w:r>
      <w:r w:rsidR="005F4ED4">
        <w:rPr>
          <w:rFonts w:ascii="Times New Roman" w:eastAsia="Times New Roman" w:hAnsi="Times New Roman" w:cs="Times New Roman"/>
        </w:rPr>
        <w:t>ous</w:t>
      </w:r>
      <w:r w:rsidR="00C16572">
        <w:rPr>
          <w:rFonts w:ascii="Times New Roman" w:eastAsia="Times New Roman" w:hAnsi="Times New Roman" w:cs="Times New Roman"/>
        </w:rPr>
        <w:t xml:space="preserve"> terrain. </w:t>
      </w:r>
      <w:r w:rsidR="00DB4356">
        <w:rPr>
          <w:rFonts w:ascii="Times New Roman" w:eastAsia="Times New Roman" w:hAnsi="Times New Roman" w:cs="Times New Roman"/>
        </w:rPr>
        <w:t>Later</w:t>
      </w:r>
      <w:r w:rsidR="005F4ED4">
        <w:rPr>
          <w:rFonts w:ascii="Times New Roman" w:eastAsia="Times New Roman" w:hAnsi="Times New Roman" w:cs="Times New Roman"/>
        </w:rPr>
        <w:t>,</w:t>
      </w:r>
      <w:r w:rsidR="00DB4356">
        <w:rPr>
          <w:rFonts w:ascii="Times New Roman" w:eastAsia="Times New Roman" w:hAnsi="Times New Roman" w:cs="Times New Roman"/>
        </w:rPr>
        <w:t xml:space="preserve"> w</w:t>
      </w:r>
      <w:r>
        <w:rPr>
          <w:rFonts w:ascii="Times New Roman" w:eastAsia="Times New Roman" w:hAnsi="Times New Roman" w:cs="Times New Roman"/>
        </w:rPr>
        <w:t>hile working in public schools</w:t>
      </w:r>
      <w:r w:rsidR="00DB4356">
        <w:rPr>
          <w:rFonts w:ascii="Times New Roman" w:eastAsia="Times New Roman" w:hAnsi="Times New Roman" w:cs="Times New Roman"/>
        </w:rPr>
        <w:t>,</w:t>
      </w:r>
      <w:r>
        <w:rPr>
          <w:rFonts w:ascii="Times New Roman" w:eastAsia="Times New Roman" w:hAnsi="Times New Roman" w:cs="Times New Roman"/>
        </w:rPr>
        <w:t xml:space="preserve"> I initiated and led two student stream teams that monitored creeks for macroinvertebrates, ph, nutrients, </w:t>
      </w:r>
      <w:r w:rsidR="00C16572">
        <w:rPr>
          <w:rFonts w:ascii="Times New Roman" w:eastAsia="Times New Roman" w:hAnsi="Times New Roman" w:cs="Times New Roman"/>
        </w:rPr>
        <w:t xml:space="preserve">dissolved oxygen, </w:t>
      </w:r>
      <w:r>
        <w:rPr>
          <w:rFonts w:ascii="Times New Roman" w:eastAsia="Times New Roman" w:hAnsi="Times New Roman" w:cs="Times New Roman"/>
        </w:rPr>
        <w:t xml:space="preserve">sedimentation, and </w:t>
      </w:r>
      <w:r w:rsidR="00C16572">
        <w:rPr>
          <w:rFonts w:ascii="Times New Roman" w:eastAsia="Times New Roman" w:hAnsi="Times New Roman" w:cs="Times New Roman"/>
        </w:rPr>
        <w:t>EColi</w:t>
      </w:r>
      <w:r>
        <w:rPr>
          <w:rFonts w:ascii="Times New Roman" w:eastAsia="Times New Roman" w:hAnsi="Times New Roman" w:cs="Times New Roman"/>
        </w:rPr>
        <w:t>. We waded streams, explored Ozark caves</w:t>
      </w:r>
      <w:r w:rsidR="00C16572">
        <w:rPr>
          <w:rFonts w:ascii="Times New Roman" w:eastAsia="Times New Roman" w:hAnsi="Times New Roman" w:cs="Times New Roman"/>
        </w:rPr>
        <w:t xml:space="preserve"> and sink holes, </w:t>
      </w:r>
      <w:r>
        <w:rPr>
          <w:rFonts w:ascii="Times New Roman" w:eastAsia="Times New Roman" w:hAnsi="Times New Roman" w:cs="Times New Roman"/>
        </w:rPr>
        <w:t xml:space="preserve">and </w:t>
      </w:r>
      <w:r w:rsidR="00C16572">
        <w:rPr>
          <w:rFonts w:ascii="Times New Roman" w:eastAsia="Times New Roman" w:hAnsi="Times New Roman" w:cs="Times New Roman"/>
        </w:rPr>
        <w:t>researched solutions to impaired water quality</w:t>
      </w:r>
      <w:r w:rsidR="00DB4356">
        <w:rPr>
          <w:rFonts w:ascii="Times New Roman" w:eastAsia="Times New Roman" w:hAnsi="Times New Roman" w:cs="Times New Roman"/>
        </w:rPr>
        <w:t xml:space="preserve">. </w:t>
      </w:r>
    </w:p>
    <w:p w14:paraId="3D58D217" w14:textId="7C2782E8" w:rsidR="006B30F7" w:rsidRDefault="005F4ED4" w:rsidP="006B30F7">
      <w:pPr>
        <w:rPr>
          <w:rFonts w:ascii="Times New Roman" w:eastAsia="Times New Roman" w:hAnsi="Times New Roman" w:cs="Times New Roman"/>
        </w:rPr>
      </w:pPr>
      <w:r>
        <w:rPr>
          <w:rFonts w:ascii="Times New Roman" w:eastAsia="Times New Roman" w:hAnsi="Times New Roman" w:cs="Times New Roman"/>
        </w:rPr>
        <w:t xml:space="preserve">Now, </w:t>
      </w:r>
      <w:r w:rsidR="000B254D">
        <w:rPr>
          <w:rFonts w:ascii="Times New Roman" w:eastAsia="Times New Roman" w:hAnsi="Times New Roman" w:cs="Times New Roman"/>
        </w:rPr>
        <w:t xml:space="preserve">besides its purely aesthetic appeal, </w:t>
      </w:r>
      <w:r>
        <w:rPr>
          <w:rFonts w:ascii="Times New Roman" w:eastAsia="Times New Roman" w:hAnsi="Times New Roman" w:cs="Times New Roman"/>
        </w:rPr>
        <w:t>t</w:t>
      </w:r>
      <w:r>
        <w:rPr>
          <w:rFonts w:ascii="Times New Roman" w:eastAsia="Times New Roman" w:hAnsi="Times New Roman" w:cs="Times New Roman"/>
        </w:rPr>
        <w:t xml:space="preserve">he economic benefits of protecting this watershed reach many small families that often </w:t>
      </w:r>
      <w:r>
        <w:rPr>
          <w:rFonts w:ascii="Times New Roman" w:eastAsia="Times New Roman" w:hAnsi="Times New Roman" w:cs="Times New Roman"/>
        </w:rPr>
        <w:t xml:space="preserve">must </w:t>
      </w:r>
      <w:r>
        <w:rPr>
          <w:rFonts w:ascii="Times New Roman" w:eastAsia="Times New Roman" w:hAnsi="Times New Roman" w:cs="Times New Roman"/>
        </w:rPr>
        <w:t xml:space="preserve">work several jobs just to remain on their land and continue to live the kind of life they love here. </w:t>
      </w:r>
      <w:r>
        <w:rPr>
          <w:rFonts w:ascii="Times New Roman" w:eastAsia="Times New Roman" w:hAnsi="Times New Roman" w:cs="Times New Roman"/>
        </w:rPr>
        <w:t xml:space="preserve">Every year </w:t>
      </w:r>
      <w:r w:rsidR="00C16572">
        <w:rPr>
          <w:rFonts w:ascii="Times New Roman" w:eastAsia="Times New Roman" w:hAnsi="Times New Roman" w:cs="Times New Roman"/>
        </w:rPr>
        <w:t xml:space="preserve">I see more native Newton County residents building a cabin or two on their property to supplement their income in this rural part of </w:t>
      </w:r>
      <w:r>
        <w:rPr>
          <w:rFonts w:ascii="Times New Roman" w:eastAsia="Times New Roman" w:hAnsi="Times New Roman" w:cs="Times New Roman"/>
        </w:rPr>
        <w:lastRenderedPageBreak/>
        <w:t>our</w:t>
      </w:r>
      <w:r w:rsidR="00C16572">
        <w:rPr>
          <w:rFonts w:ascii="Times New Roman" w:eastAsia="Times New Roman" w:hAnsi="Times New Roman" w:cs="Times New Roman"/>
        </w:rPr>
        <w:t xml:space="preserve"> state. </w:t>
      </w:r>
      <w:r w:rsidR="00DB4356">
        <w:rPr>
          <w:rFonts w:ascii="Times New Roman" w:eastAsia="Times New Roman" w:hAnsi="Times New Roman" w:cs="Times New Roman"/>
        </w:rPr>
        <w:t xml:space="preserve"> </w:t>
      </w:r>
      <w:r>
        <w:rPr>
          <w:rFonts w:ascii="Times New Roman" w:eastAsia="Times New Roman" w:hAnsi="Times New Roman" w:cs="Times New Roman"/>
        </w:rPr>
        <w:t xml:space="preserve">Other people build vacation cabins here adding to local and state tax revenue. </w:t>
      </w:r>
      <w:r w:rsidR="00DB4356">
        <w:rPr>
          <w:rFonts w:ascii="Times New Roman" w:eastAsia="Times New Roman" w:hAnsi="Times New Roman" w:cs="Times New Roman"/>
        </w:rPr>
        <w:t>O</w:t>
      </w:r>
      <w:r w:rsidR="00DB4356">
        <w:rPr>
          <w:rFonts w:ascii="Times New Roman" w:eastAsia="Times New Roman" w:hAnsi="Times New Roman" w:cs="Times New Roman"/>
        </w:rPr>
        <w:t xml:space="preserve">ur </w:t>
      </w:r>
      <w:r>
        <w:rPr>
          <w:rFonts w:ascii="Times New Roman" w:eastAsia="Times New Roman" w:hAnsi="Times New Roman" w:cs="Times New Roman"/>
        </w:rPr>
        <w:t xml:space="preserve">own </w:t>
      </w:r>
      <w:r w:rsidR="00DB4356">
        <w:rPr>
          <w:rFonts w:ascii="Times New Roman" w:eastAsia="Times New Roman" w:hAnsi="Times New Roman" w:cs="Times New Roman"/>
        </w:rPr>
        <w:t xml:space="preserve">family business depends upon visitors to the Buffalo River </w:t>
      </w:r>
      <w:r w:rsidR="00DB4356">
        <w:rPr>
          <w:rFonts w:ascii="Times New Roman" w:eastAsia="Times New Roman" w:hAnsi="Times New Roman" w:cs="Times New Roman"/>
        </w:rPr>
        <w:t>who come to enjoy</w:t>
      </w:r>
      <w:r w:rsidR="00DB4356">
        <w:rPr>
          <w:rFonts w:ascii="Times New Roman" w:eastAsia="Times New Roman" w:hAnsi="Times New Roman" w:cs="Times New Roman"/>
        </w:rPr>
        <w:t xml:space="preserve"> canoeing, </w:t>
      </w:r>
      <w:r>
        <w:rPr>
          <w:rFonts w:ascii="Times New Roman" w:eastAsia="Times New Roman" w:hAnsi="Times New Roman" w:cs="Times New Roman"/>
        </w:rPr>
        <w:t xml:space="preserve">hiking, and </w:t>
      </w:r>
      <w:r w:rsidR="00DB4356">
        <w:rPr>
          <w:rFonts w:ascii="Times New Roman" w:eastAsia="Times New Roman" w:hAnsi="Times New Roman" w:cs="Times New Roman"/>
        </w:rPr>
        <w:t xml:space="preserve">camping. </w:t>
      </w:r>
      <w:r w:rsidR="00C16572">
        <w:rPr>
          <w:rFonts w:ascii="Times New Roman" w:eastAsia="Times New Roman" w:hAnsi="Times New Roman" w:cs="Times New Roman"/>
        </w:rPr>
        <w:t>Large scale agriculture poses a real threat to the Buffalo National River</w:t>
      </w:r>
      <w:r w:rsidR="000B254D">
        <w:rPr>
          <w:rFonts w:ascii="Times New Roman" w:eastAsia="Times New Roman" w:hAnsi="Times New Roman" w:cs="Times New Roman"/>
        </w:rPr>
        <w:t xml:space="preserve"> watershed</w:t>
      </w:r>
      <w:r w:rsidR="00C16572">
        <w:rPr>
          <w:rFonts w:ascii="Times New Roman" w:eastAsia="Times New Roman" w:hAnsi="Times New Roman" w:cs="Times New Roman"/>
        </w:rPr>
        <w:t xml:space="preserve">, a prime destination for state tourism. When a single swine CAFO can endanger </w:t>
      </w:r>
      <w:r w:rsidR="00DB4356">
        <w:rPr>
          <w:rFonts w:ascii="Times New Roman" w:eastAsia="Times New Roman" w:hAnsi="Times New Roman" w:cs="Times New Roman"/>
        </w:rPr>
        <w:t xml:space="preserve">the future of so many small family ventures, it becomes practical to make the temporary moratorium a permanent regulation. The state of Arkansas benefits from this national park attraction </w:t>
      </w:r>
      <w:r>
        <w:rPr>
          <w:rFonts w:ascii="Times New Roman" w:eastAsia="Times New Roman" w:hAnsi="Times New Roman" w:cs="Times New Roman"/>
        </w:rPr>
        <w:t>through increased visitation as people travel through gateway towns.</w:t>
      </w:r>
      <w:r w:rsidR="00DB4356">
        <w:rPr>
          <w:rFonts w:ascii="Times New Roman" w:eastAsia="Times New Roman" w:hAnsi="Times New Roman" w:cs="Times New Roman"/>
        </w:rPr>
        <w:t xml:space="preserve"> The local residents benefit from making additional income from cabins, restaurant</w:t>
      </w:r>
      <w:r w:rsidR="001E02A9">
        <w:rPr>
          <w:rFonts w:ascii="Times New Roman" w:eastAsia="Times New Roman" w:hAnsi="Times New Roman" w:cs="Times New Roman"/>
        </w:rPr>
        <w:t>s, shops,</w:t>
      </w:r>
      <w:r w:rsidR="00DB4356">
        <w:rPr>
          <w:rFonts w:ascii="Times New Roman" w:eastAsia="Times New Roman" w:hAnsi="Times New Roman" w:cs="Times New Roman"/>
        </w:rPr>
        <w:t xml:space="preserve"> and canoe concession jobs. We all benefit from sharing this </w:t>
      </w:r>
      <w:r w:rsidR="00C965E5">
        <w:rPr>
          <w:rFonts w:ascii="Times New Roman" w:eastAsia="Times New Roman" w:hAnsi="Times New Roman" w:cs="Times New Roman"/>
        </w:rPr>
        <w:t>undammed river</w:t>
      </w:r>
      <w:r w:rsidR="00DB4356">
        <w:rPr>
          <w:rFonts w:ascii="Times New Roman" w:eastAsia="Times New Roman" w:hAnsi="Times New Roman" w:cs="Times New Roman"/>
        </w:rPr>
        <w:t xml:space="preserve"> with Americans who expand our own understanding of how beautiful and unique this Buffalo River </w:t>
      </w:r>
      <w:r w:rsidR="00C965E5">
        <w:rPr>
          <w:rFonts w:ascii="Times New Roman" w:eastAsia="Times New Roman" w:hAnsi="Times New Roman" w:cs="Times New Roman"/>
        </w:rPr>
        <w:t xml:space="preserve">country </w:t>
      </w:r>
      <w:r w:rsidR="00DB4356">
        <w:rPr>
          <w:rFonts w:ascii="Times New Roman" w:eastAsia="Times New Roman" w:hAnsi="Times New Roman" w:cs="Times New Roman"/>
        </w:rPr>
        <w:t>truly is.</w:t>
      </w:r>
      <w:r w:rsidR="001E02A9">
        <w:rPr>
          <w:rFonts w:ascii="Times New Roman" w:eastAsia="Times New Roman" w:hAnsi="Times New Roman" w:cs="Times New Roman"/>
        </w:rPr>
        <w:t xml:space="preserve"> It is incumbent upon us to find ways and means to protect it and preserve it for the benefit of our </w:t>
      </w:r>
      <w:r w:rsidR="00C965E5">
        <w:rPr>
          <w:rFonts w:ascii="Times New Roman" w:eastAsia="Times New Roman" w:hAnsi="Times New Roman" w:cs="Times New Roman"/>
        </w:rPr>
        <w:t xml:space="preserve">own </w:t>
      </w:r>
      <w:r w:rsidR="001E02A9">
        <w:rPr>
          <w:rFonts w:ascii="Times New Roman" w:eastAsia="Times New Roman" w:hAnsi="Times New Roman" w:cs="Times New Roman"/>
        </w:rPr>
        <w:t>children and future generations to enjoy.</w:t>
      </w:r>
    </w:p>
    <w:p w14:paraId="73826776" w14:textId="6CC81DAA" w:rsidR="001E02A9" w:rsidRDefault="001E02A9" w:rsidP="006B30F7">
      <w:pPr>
        <w:rPr>
          <w:rFonts w:ascii="Times New Roman" w:eastAsia="Times New Roman" w:hAnsi="Times New Roman" w:cs="Times New Roman"/>
        </w:rPr>
      </w:pPr>
    </w:p>
    <w:p w14:paraId="5426F014" w14:textId="73D80727" w:rsidR="001E02A9" w:rsidRDefault="001E02A9" w:rsidP="006B30F7">
      <w:pPr>
        <w:rPr>
          <w:rFonts w:ascii="Times New Roman" w:eastAsia="Times New Roman" w:hAnsi="Times New Roman" w:cs="Times New Roman"/>
        </w:rPr>
      </w:pPr>
      <w:r>
        <w:rPr>
          <w:rFonts w:ascii="Times New Roman" w:eastAsia="Times New Roman" w:hAnsi="Times New Roman" w:cs="Times New Roman"/>
        </w:rPr>
        <w:t xml:space="preserve">I ask that ADEQ and the legislators that represent the people of Arkansas take this important step toward conserving the Buffalo River </w:t>
      </w:r>
      <w:r w:rsidR="005F4ED4">
        <w:rPr>
          <w:rFonts w:ascii="Times New Roman" w:eastAsia="Times New Roman" w:hAnsi="Times New Roman" w:cs="Times New Roman"/>
        </w:rPr>
        <w:t>by</w:t>
      </w:r>
      <w:r>
        <w:rPr>
          <w:rFonts w:ascii="Times New Roman" w:eastAsia="Times New Roman" w:hAnsi="Times New Roman" w:cs="Times New Roman"/>
        </w:rPr>
        <w:t xml:space="preserve"> enacting a permanent moratorium on swine CAFOs in this watershed. If you have never visited this beautiful river, I invite you to make the </w:t>
      </w:r>
      <w:r w:rsidR="00C965E5">
        <w:rPr>
          <w:rFonts w:ascii="Times New Roman" w:eastAsia="Times New Roman" w:hAnsi="Times New Roman" w:cs="Times New Roman"/>
        </w:rPr>
        <w:t xml:space="preserve">short </w:t>
      </w:r>
      <w:r>
        <w:rPr>
          <w:rFonts w:ascii="Times New Roman" w:eastAsia="Times New Roman" w:hAnsi="Times New Roman" w:cs="Times New Roman"/>
        </w:rPr>
        <w:t xml:space="preserve">trek and see for yourselves the beauty of this </w:t>
      </w:r>
      <w:r w:rsidR="00C965E5">
        <w:rPr>
          <w:rFonts w:ascii="Times New Roman" w:eastAsia="Times New Roman" w:hAnsi="Times New Roman" w:cs="Times New Roman"/>
        </w:rPr>
        <w:t xml:space="preserve">Arkansas </w:t>
      </w:r>
      <w:r>
        <w:rPr>
          <w:rFonts w:ascii="Times New Roman" w:eastAsia="Times New Roman" w:hAnsi="Times New Roman" w:cs="Times New Roman"/>
        </w:rPr>
        <w:t>national park</w:t>
      </w:r>
      <w:r w:rsidR="00C965E5">
        <w:rPr>
          <w:rFonts w:ascii="Times New Roman" w:eastAsia="Times New Roman" w:hAnsi="Times New Roman" w:cs="Times New Roman"/>
        </w:rPr>
        <w:t xml:space="preserve"> watershed,</w:t>
      </w:r>
      <w:r>
        <w:rPr>
          <w:rFonts w:ascii="Times New Roman" w:eastAsia="Times New Roman" w:hAnsi="Times New Roman" w:cs="Times New Roman"/>
        </w:rPr>
        <w:t xml:space="preserve"> and why it’s worth singling out for such a measure.</w:t>
      </w:r>
    </w:p>
    <w:p w14:paraId="516DC442" w14:textId="7B0EF40F" w:rsidR="001E02A9" w:rsidRDefault="001E02A9" w:rsidP="006B30F7">
      <w:pPr>
        <w:rPr>
          <w:rFonts w:ascii="Times New Roman" w:eastAsia="Times New Roman" w:hAnsi="Times New Roman" w:cs="Times New Roman"/>
        </w:rPr>
      </w:pPr>
    </w:p>
    <w:p w14:paraId="07B5ECB9" w14:textId="512C7D47" w:rsidR="001E02A9" w:rsidRDefault="001E02A9" w:rsidP="006B30F7">
      <w:pPr>
        <w:rPr>
          <w:rFonts w:ascii="Times New Roman" w:eastAsia="Times New Roman" w:hAnsi="Times New Roman" w:cs="Times New Roman"/>
        </w:rPr>
      </w:pPr>
      <w:r>
        <w:rPr>
          <w:rFonts w:ascii="Times New Roman" w:eastAsia="Times New Roman" w:hAnsi="Times New Roman" w:cs="Times New Roman"/>
        </w:rPr>
        <w:t>Sincerely,</w:t>
      </w:r>
    </w:p>
    <w:p w14:paraId="32CEDD1E" w14:textId="51A756DB" w:rsidR="001E02A9" w:rsidRDefault="001E02A9" w:rsidP="006B30F7">
      <w:pPr>
        <w:rPr>
          <w:rFonts w:ascii="Times New Roman" w:eastAsia="Times New Roman" w:hAnsi="Times New Roman" w:cs="Times New Roman"/>
        </w:rPr>
      </w:pPr>
      <w:r>
        <w:rPr>
          <w:rFonts w:ascii="Times New Roman" w:eastAsia="Times New Roman" w:hAnsi="Times New Roman" w:cs="Times New Roman"/>
        </w:rPr>
        <w:t xml:space="preserve">    </w:t>
      </w:r>
    </w:p>
    <w:p w14:paraId="1BBBF6BD" w14:textId="0CD306EE" w:rsidR="001E02A9" w:rsidRDefault="001E02A9" w:rsidP="006B30F7">
      <w:pPr>
        <w:rPr>
          <w:rFonts w:ascii="Times New Roman" w:eastAsia="Times New Roman" w:hAnsi="Times New Roman" w:cs="Times New Roman"/>
        </w:rPr>
      </w:pPr>
      <w:r>
        <w:rPr>
          <w:rFonts w:ascii="Times New Roman" w:eastAsia="Times New Roman" w:hAnsi="Times New Roman" w:cs="Times New Roman"/>
        </w:rPr>
        <w:t xml:space="preserve">      Marti Olesen</w:t>
      </w:r>
    </w:p>
    <w:p w14:paraId="16BD9887" w14:textId="0FB87AB2" w:rsidR="001E02A9" w:rsidRDefault="001E02A9" w:rsidP="006B30F7">
      <w:pPr>
        <w:rPr>
          <w:rFonts w:ascii="Times New Roman" w:eastAsia="Times New Roman" w:hAnsi="Times New Roman" w:cs="Times New Roman"/>
        </w:rPr>
      </w:pPr>
      <w:r>
        <w:rPr>
          <w:rFonts w:ascii="Times New Roman" w:eastAsia="Times New Roman" w:hAnsi="Times New Roman" w:cs="Times New Roman"/>
        </w:rPr>
        <w:t xml:space="preserve">      PO Box 104</w:t>
      </w:r>
    </w:p>
    <w:p w14:paraId="3347C553" w14:textId="197FF335" w:rsidR="001E02A9" w:rsidRDefault="001E02A9" w:rsidP="006B30F7">
      <w:pPr>
        <w:rPr>
          <w:rFonts w:ascii="Times New Roman" w:eastAsia="Times New Roman" w:hAnsi="Times New Roman" w:cs="Times New Roman"/>
        </w:rPr>
      </w:pPr>
      <w:r>
        <w:rPr>
          <w:rFonts w:ascii="Times New Roman" w:eastAsia="Times New Roman" w:hAnsi="Times New Roman" w:cs="Times New Roman"/>
        </w:rPr>
        <w:t xml:space="preserve">      Ponca, AR</w:t>
      </w:r>
    </w:p>
    <w:p w14:paraId="06224637" w14:textId="77777777" w:rsidR="006B30F7" w:rsidRDefault="006B30F7" w:rsidP="00525607"/>
    <w:p w14:paraId="09D7D7CF" w14:textId="387EDCD1" w:rsidR="00443BEC" w:rsidRDefault="00443BEC" w:rsidP="00525607"/>
    <w:p w14:paraId="75EA15BD" w14:textId="77777777" w:rsidR="00443BEC" w:rsidRPr="007039F2" w:rsidRDefault="00443BEC" w:rsidP="00525607"/>
    <w:sectPr w:rsidR="00443BEC" w:rsidRPr="007039F2" w:rsidSect="00624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99"/>
    <w:rsid w:val="00091900"/>
    <w:rsid w:val="000B254D"/>
    <w:rsid w:val="00130571"/>
    <w:rsid w:val="001E02A9"/>
    <w:rsid w:val="001E3182"/>
    <w:rsid w:val="00256735"/>
    <w:rsid w:val="002623BF"/>
    <w:rsid w:val="002B5430"/>
    <w:rsid w:val="002F2EBB"/>
    <w:rsid w:val="00443BEC"/>
    <w:rsid w:val="00525607"/>
    <w:rsid w:val="0054376B"/>
    <w:rsid w:val="005F4ED4"/>
    <w:rsid w:val="006243A6"/>
    <w:rsid w:val="006B30F7"/>
    <w:rsid w:val="006E766E"/>
    <w:rsid w:val="007039F2"/>
    <w:rsid w:val="00716774"/>
    <w:rsid w:val="00726890"/>
    <w:rsid w:val="00757F3D"/>
    <w:rsid w:val="008B7380"/>
    <w:rsid w:val="00920A83"/>
    <w:rsid w:val="009B5DA2"/>
    <w:rsid w:val="009F3BBE"/>
    <w:rsid w:val="00A5634C"/>
    <w:rsid w:val="00B73052"/>
    <w:rsid w:val="00C16572"/>
    <w:rsid w:val="00C54A4D"/>
    <w:rsid w:val="00C74E99"/>
    <w:rsid w:val="00C965E5"/>
    <w:rsid w:val="00DB4356"/>
    <w:rsid w:val="00DD4A24"/>
    <w:rsid w:val="00EF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6F555"/>
  <w14:defaultImageDpi w14:val="32767"/>
  <w15:chartTrackingRefBased/>
  <w15:docId w15:val="{18810E75-2837-A84F-8927-BFDF717C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BBE"/>
    <w:rPr>
      <w:color w:val="0000FF"/>
      <w:u w:val="single"/>
    </w:rPr>
  </w:style>
  <w:style w:type="character" w:styleId="FollowedHyperlink">
    <w:name w:val="FollowedHyperlink"/>
    <w:basedOn w:val="DefaultParagraphFont"/>
    <w:uiPriority w:val="99"/>
    <w:semiHidden/>
    <w:unhideWhenUsed/>
    <w:rsid w:val="009F3BBE"/>
    <w:rPr>
      <w:color w:val="954F72" w:themeColor="followedHyperlink"/>
      <w:u w:val="single"/>
    </w:rPr>
  </w:style>
  <w:style w:type="character" w:customStyle="1" w:styleId="gmail-journaltitle">
    <w:name w:val="gmail-journaltitle"/>
    <w:basedOn w:val="DefaultParagraphFont"/>
    <w:rsid w:val="0071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rcresearchpress.com/doi/full/10.4141/cjss09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Olesen</dc:creator>
  <cp:keywords/>
  <dc:description/>
  <cp:lastModifiedBy>Marti Olesen</cp:lastModifiedBy>
  <cp:revision>2</cp:revision>
  <dcterms:created xsi:type="dcterms:W3CDTF">2020-01-22T20:00:00Z</dcterms:created>
  <dcterms:modified xsi:type="dcterms:W3CDTF">2020-01-22T20:00:00Z</dcterms:modified>
</cp:coreProperties>
</file>